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C2" w:rsidRPr="001A40E2" w:rsidRDefault="00654731" w:rsidP="00201AC2">
      <w:pPr>
        <w:spacing w:after="180"/>
        <w:rPr>
          <w:b/>
          <w:sz w:val="44"/>
          <w:szCs w:val="44"/>
        </w:rPr>
      </w:pPr>
      <w:r w:rsidRPr="00654731">
        <w:rPr>
          <w:b/>
          <w:sz w:val="44"/>
          <w:szCs w:val="44"/>
        </w:rPr>
        <w:t>Observing and explaining variation</w:t>
      </w:r>
    </w:p>
    <w:p w:rsidR="00201AC2" w:rsidRDefault="00201AC2" w:rsidP="00201AC2">
      <w:pPr>
        <w:spacing w:after="180"/>
      </w:pPr>
    </w:p>
    <w:p w:rsidR="007F39FF" w:rsidRPr="00B61521" w:rsidRDefault="007F39FF" w:rsidP="007F39FF">
      <w:pPr>
        <w:spacing w:after="120"/>
        <w:rPr>
          <w:b/>
          <w:sz w:val="28"/>
        </w:rPr>
      </w:pPr>
      <w:r w:rsidRPr="00B61521">
        <w:rPr>
          <w:b/>
          <w:sz w:val="28"/>
        </w:rPr>
        <w:t>Humans</w:t>
      </w:r>
    </w:p>
    <w:p w:rsidR="007F39FF" w:rsidRPr="00B61521" w:rsidRDefault="007F39FF" w:rsidP="007F39FF">
      <w:pPr>
        <w:spacing w:after="120"/>
      </w:pPr>
    </w:p>
    <w:p w:rsidR="007F39FF" w:rsidRDefault="007F39FF" w:rsidP="007F39FF">
      <w:pPr>
        <w:spacing w:after="120"/>
      </w:pPr>
      <w:r>
        <w:t>Humans are all one species (</w:t>
      </w:r>
      <w:r w:rsidRPr="00B61521">
        <w:rPr>
          <w:i/>
        </w:rPr>
        <w:t>Homo sapiens</w:t>
      </w:r>
      <w:r>
        <w:t>).</w:t>
      </w:r>
    </w:p>
    <w:p w:rsidR="007F39FF" w:rsidRDefault="007F39FF" w:rsidP="007F39FF"/>
    <w:p w:rsidR="007F39FF" w:rsidRDefault="007F39FF" w:rsidP="007F39FF">
      <w:pPr>
        <w:spacing w:after="180"/>
        <w:jc w:val="center"/>
      </w:pPr>
      <w:r>
        <w:rPr>
          <w:noProof/>
          <w:lang w:eastAsia="en-GB"/>
        </w:rPr>
        <w:drawing>
          <wp:inline distT="0" distB="0" distL="0" distR="0" wp14:anchorId="29983473" wp14:editId="4F20E370">
            <wp:extent cx="5731510" cy="292417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man-2944065_1280.jpg"/>
                    <pic:cNvPicPr/>
                  </pic:nvPicPr>
                  <pic:blipFill rotWithShape="1">
                    <a:blip r:embed="rId8">
                      <a:extLst>
                        <a:ext uri="{28A0092B-C50C-407E-A947-70E740481C1C}">
                          <a14:useLocalDpi xmlns:a14="http://schemas.microsoft.com/office/drawing/2010/main" val="0"/>
                        </a:ext>
                      </a:extLst>
                    </a:blip>
                    <a:srcRect t="951" b="1733"/>
                    <a:stretch/>
                  </pic:blipFill>
                  <pic:spPr bwMode="auto">
                    <a:xfrm>
                      <a:off x="0" y="0"/>
                      <a:ext cx="5731510" cy="2924175"/>
                    </a:xfrm>
                    <a:prstGeom prst="rect">
                      <a:avLst/>
                    </a:prstGeom>
                    <a:ln>
                      <a:noFill/>
                    </a:ln>
                    <a:extLst>
                      <a:ext uri="{53640926-AAD7-44D8-BBD7-CCE9431645EC}">
                        <a14:shadowObscured xmlns:a14="http://schemas.microsoft.com/office/drawing/2010/main"/>
                      </a:ext>
                    </a:extLst>
                  </pic:spPr>
                </pic:pic>
              </a:graphicData>
            </a:graphic>
          </wp:inline>
        </w:drawing>
      </w:r>
    </w:p>
    <w:p w:rsidR="007F39FF" w:rsidRDefault="007F39FF" w:rsidP="007F39FF">
      <w:pPr>
        <w:spacing w:after="120"/>
      </w:pPr>
    </w:p>
    <w:p w:rsidR="007F39FF" w:rsidRDefault="007F39FF" w:rsidP="007F39FF">
      <w:pPr>
        <w:spacing w:after="120"/>
      </w:pPr>
      <w:r>
        <w:t>There are differences between individual humans.</w:t>
      </w:r>
    </w:p>
    <w:p w:rsidR="007F39FF" w:rsidRDefault="007F39FF" w:rsidP="007F39FF">
      <w:pPr>
        <w:spacing w:after="120"/>
      </w:pPr>
      <w:r>
        <w:t>Differences between members of a species are called variation.</w:t>
      </w:r>
    </w:p>
    <w:p w:rsidR="007F39FF" w:rsidRDefault="007F39FF" w:rsidP="007F39FF">
      <w:pPr>
        <w:spacing w:after="120"/>
      </w:pPr>
    </w:p>
    <w:p w:rsidR="007F39FF" w:rsidRPr="007F39FF" w:rsidRDefault="007F39FF" w:rsidP="006F3279">
      <w:pPr>
        <w:spacing w:after="240"/>
        <w:rPr>
          <w:b/>
          <w:szCs w:val="18"/>
        </w:rPr>
      </w:pPr>
      <w:r w:rsidRPr="007F39FF">
        <w:rPr>
          <w:b/>
          <w:szCs w:val="18"/>
        </w:rPr>
        <w:t>To talk about in your group</w:t>
      </w:r>
    </w:p>
    <w:p w:rsidR="007F39FF" w:rsidRDefault="007F39FF" w:rsidP="007F39FF">
      <w:pPr>
        <w:pStyle w:val="ListParagraph"/>
        <w:numPr>
          <w:ilvl w:val="0"/>
          <w:numId w:val="5"/>
        </w:numPr>
        <w:spacing w:after="180"/>
        <w:ind w:left="714" w:hanging="357"/>
        <w:contextualSpacing w:val="0"/>
        <w:rPr>
          <w:szCs w:val="18"/>
        </w:rPr>
      </w:pPr>
      <w:r>
        <w:rPr>
          <w:szCs w:val="18"/>
        </w:rPr>
        <w:t>What are some examples of variation between humans?</w:t>
      </w:r>
    </w:p>
    <w:p w:rsidR="007F39FF" w:rsidRPr="007F39FF" w:rsidRDefault="007F39FF" w:rsidP="007F39FF">
      <w:pPr>
        <w:pStyle w:val="ListParagraph"/>
        <w:numPr>
          <w:ilvl w:val="0"/>
          <w:numId w:val="5"/>
        </w:numPr>
        <w:spacing w:after="180"/>
        <w:ind w:left="714" w:hanging="357"/>
        <w:contextualSpacing w:val="0"/>
        <w:rPr>
          <w:szCs w:val="18"/>
        </w:rPr>
      </w:pPr>
      <w:r>
        <w:rPr>
          <w:szCs w:val="18"/>
        </w:rPr>
        <w:t>What are the causes of this variation?</w:t>
      </w:r>
    </w:p>
    <w:p w:rsidR="007F39FF" w:rsidRDefault="007F39FF" w:rsidP="006F3279">
      <w:pPr>
        <w:spacing w:after="240"/>
        <w:rPr>
          <w:szCs w:val="18"/>
        </w:rPr>
      </w:pPr>
    </w:p>
    <w:p w:rsidR="007F39FF" w:rsidRDefault="007F39FF">
      <w:pPr>
        <w:spacing w:after="200" w:line="276" w:lineRule="auto"/>
        <w:rPr>
          <w:szCs w:val="18"/>
        </w:rPr>
      </w:pPr>
      <w:r>
        <w:rPr>
          <w:szCs w:val="18"/>
        </w:rPr>
        <w:br w:type="page"/>
      </w:r>
    </w:p>
    <w:p w:rsidR="007F39FF" w:rsidRPr="001A40E2" w:rsidRDefault="007F39FF" w:rsidP="007F39FF">
      <w:pPr>
        <w:spacing w:after="180"/>
        <w:rPr>
          <w:b/>
          <w:sz w:val="44"/>
          <w:szCs w:val="44"/>
        </w:rPr>
      </w:pPr>
      <w:r w:rsidRPr="00654731">
        <w:rPr>
          <w:b/>
          <w:sz w:val="44"/>
          <w:szCs w:val="44"/>
        </w:rPr>
        <w:lastRenderedPageBreak/>
        <w:t>Observing and explaining variation</w:t>
      </w:r>
    </w:p>
    <w:p w:rsidR="007F39FF" w:rsidRDefault="007F39FF" w:rsidP="007F39FF">
      <w:pPr>
        <w:spacing w:after="180"/>
      </w:pPr>
    </w:p>
    <w:p w:rsidR="007F39FF" w:rsidRPr="00B61521" w:rsidRDefault="007F39FF" w:rsidP="007F39FF">
      <w:pPr>
        <w:spacing w:after="120"/>
        <w:rPr>
          <w:b/>
          <w:sz w:val="28"/>
        </w:rPr>
      </w:pPr>
      <w:r>
        <w:rPr>
          <w:b/>
          <w:sz w:val="28"/>
        </w:rPr>
        <w:t>Cats</w:t>
      </w:r>
    </w:p>
    <w:p w:rsidR="007F39FF" w:rsidRPr="00B61521" w:rsidRDefault="007F39FF" w:rsidP="007F39FF">
      <w:pPr>
        <w:spacing w:after="120"/>
      </w:pPr>
    </w:p>
    <w:p w:rsidR="007F39FF" w:rsidRDefault="007F39FF" w:rsidP="007F39FF">
      <w:pPr>
        <w:spacing w:after="120"/>
      </w:pPr>
      <w:r>
        <w:t>Pet cats are all one species (</w:t>
      </w:r>
      <w:proofErr w:type="spellStart"/>
      <w:r w:rsidRPr="007F39FF">
        <w:rPr>
          <w:i/>
        </w:rPr>
        <w:t>Felis</w:t>
      </w:r>
      <w:proofErr w:type="spellEnd"/>
      <w:r w:rsidRPr="007F39FF">
        <w:rPr>
          <w:i/>
        </w:rPr>
        <w:t xml:space="preserve"> </w:t>
      </w:r>
      <w:proofErr w:type="spellStart"/>
      <w:r w:rsidRPr="007F39FF">
        <w:rPr>
          <w:i/>
        </w:rPr>
        <w:t>catus</w:t>
      </w:r>
      <w:proofErr w:type="spellEnd"/>
      <w:r>
        <w:t>).</w:t>
      </w:r>
    </w:p>
    <w:p w:rsidR="007F39FF" w:rsidRDefault="007F39FF" w:rsidP="007F39FF"/>
    <w:p w:rsidR="007F39FF" w:rsidRDefault="007F39FF" w:rsidP="007F39FF">
      <w:pPr>
        <w:spacing w:after="180"/>
        <w:jc w:val="center"/>
      </w:pPr>
      <w:r>
        <w:rPr>
          <w:noProof/>
          <w:lang w:eastAsia="en-GB"/>
        </w:rPr>
        <w:drawing>
          <wp:inline distT="0" distB="0" distL="0" distR="0">
            <wp:extent cx="5162550" cy="344035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ts-1469477_128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8096" cy="3444051"/>
                    </a:xfrm>
                    <a:prstGeom prst="rect">
                      <a:avLst/>
                    </a:prstGeom>
                  </pic:spPr>
                </pic:pic>
              </a:graphicData>
            </a:graphic>
          </wp:inline>
        </w:drawing>
      </w:r>
    </w:p>
    <w:p w:rsidR="007F39FF" w:rsidRDefault="007F39FF" w:rsidP="007F39FF">
      <w:pPr>
        <w:spacing w:after="120"/>
      </w:pPr>
    </w:p>
    <w:p w:rsidR="007F39FF" w:rsidRDefault="007F39FF" w:rsidP="007F39FF">
      <w:pPr>
        <w:spacing w:after="120"/>
      </w:pPr>
      <w:r>
        <w:t>There are differences between the individual cats in the photograph.</w:t>
      </w:r>
    </w:p>
    <w:p w:rsidR="007F39FF" w:rsidRDefault="007F39FF" w:rsidP="007F39FF">
      <w:pPr>
        <w:spacing w:after="120"/>
      </w:pPr>
      <w:r>
        <w:t>Differences between members of a species are called variation.</w:t>
      </w:r>
    </w:p>
    <w:p w:rsidR="007F39FF" w:rsidRDefault="007F39FF" w:rsidP="007F39FF">
      <w:pPr>
        <w:spacing w:after="120"/>
      </w:pPr>
    </w:p>
    <w:p w:rsidR="007F39FF" w:rsidRPr="007F39FF" w:rsidRDefault="007F39FF" w:rsidP="007F39FF">
      <w:pPr>
        <w:spacing w:after="240"/>
        <w:rPr>
          <w:b/>
          <w:szCs w:val="18"/>
        </w:rPr>
      </w:pPr>
      <w:r w:rsidRPr="007F39FF">
        <w:rPr>
          <w:b/>
          <w:szCs w:val="18"/>
        </w:rPr>
        <w:t>To talk about in your group</w:t>
      </w:r>
    </w:p>
    <w:p w:rsidR="007F39FF" w:rsidRDefault="007F39FF" w:rsidP="007F39FF">
      <w:pPr>
        <w:pStyle w:val="ListParagraph"/>
        <w:numPr>
          <w:ilvl w:val="0"/>
          <w:numId w:val="6"/>
        </w:numPr>
        <w:spacing w:after="180"/>
        <w:contextualSpacing w:val="0"/>
        <w:rPr>
          <w:szCs w:val="18"/>
        </w:rPr>
      </w:pPr>
      <w:r>
        <w:rPr>
          <w:szCs w:val="18"/>
        </w:rPr>
        <w:t>What are some examples of variation between the cats?</w:t>
      </w:r>
    </w:p>
    <w:p w:rsidR="007F39FF" w:rsidRPr="007F39FF" w:rsidRDefault="007F39FF" w:rsidP="007F39FF">
      <w:pPr>
        <w:pStyle w:val="ListParagraph"/>
        <w:numPr>
          <w:ilvl w:val="0"/>
          <w:numId w:val="6"/>
        </w:numPr>
        <w:spacing w:after="180"/>
        <w:ind w:left="714" w:hanging="357"/>
        <w:contextualSpacing w:val="0"/>
        <w:rPr>
          <w:szCs w:val="18"/>
        </w:rPr>
      </w:pPr>
      <w:r>
        <w:rPr>
          <w:szCs w:val="18"/>
        </w:rPr>
        <w:t>What are the causes of this variation?</w:t>
      </w:r>
    </w:p>
    <w:p w:rsidR="007F39FF" w:rsidRDefault="007F39FF" w:rsidP="007F39FF">
      <w:pPr>
        <w:spacing w:after="240"/>
        <w:rPr>
          <w:szCs w:val="18"/>
        </w:rPr>
      </w:pPr>
    </w:p>
    <w:p w:rsidR="007F39FF" w:rsidRDefault="007F39FF">
      <w:pPr>
        <w:spacing w:after="200" w:line="276" w:lineRule="auto"/>
        <w:rPr>
          <w:szCs w:val="18"/>
        </w:rPr>
      </w:pPr>
      <w:r>
        <w:rPr>
          <w:szCs w:val="18"/>
        </w:rPr>
        <w:br w:type="page"/>
      </w:r>
    </w:p>
    <w:p w:rsidR="007F39FF" w:rsidRPr="001A40E2" w:rsidRDefault="007F39FF" w:rsidP="007F39FF">
      <w:pPr>
        <w:spacing w:after="180"/>
        <w:rPr>
          <w:b/>
          <w:sz w:val="44"/>
          <w:szCs w:val="44"/>
        </w:rPr>
      </w:pPr>
      <w:r w:rsidRPr="00654731">
        <w:rPr>
          <w:b/>
          <w:sz w:val="44"/>
          <w:szCs w:val="44"/>
        </w:rPr>
        <w:lastRenderedPageBreak/>
        <w:t>Observing and explaining variation</w:t>
      </w:r>
    </w:p>
    <w:p w:rsidR="007F39FF" w:rsidRDefault="007F39FF" w:rsidP="007F39FF">
      <w:pPr>
        <w:spacing w:after="180"/>
      </w:pPr>
    </w:p>
    <w:p w:rsidR="007F39FF" w:rsidRPr="00B61521" w:rsidRDefault="007F39FF" w:rsidP="007F39FF">
      <w:pPr>
        <w:spacing w:after="120"/>
        <w:rPr>
          <w:b/>
          <w:sz w:val="28"/>
        </w:rPr>
      </w:pPr>
      <w:r>
        <w:rPr>
          <w:b/>
          <w:sz w:val="28"/>
        </w:rPr>
        <w:t>Sunflowers</w:t>
      </w:r>
    </w:p>
    <w:p w:rsidR="007F39FF" w:rsidRPr="00B61521" w:rsidRDefault="007F39FF" w:rsidP="007F39FF">
      <w:pPr>
        <w:spacing w:after="120"/>
      </w:pPr>
    </w:p>
    <w:p w:rsidR="007F39FF" w:rsidRDefault="007F39FF" w:rsidP="007F39FF">
      <w:pPr>
        <w:spacing w:after="120"/>
      </w:pPr>
      <w:r>
        <w:t>The sunflowers in the photograph are all one species (</w:t>
      </w:r>
      <w:r w:rsidRPr="00B61521">
        <w:rPr>
          <w:i/>
        </w:rPr>
        <w:t xml:space="preserve">Helianthus </w:t>
      </w:r>
      <w:proofErr w:type="spellStart"/>
      <w:r w:rsidRPr="00B61521">
        <w:rPr>
          <w:i/>
        </w:rPr>
        <w:t>annuus</w:t>
      </w:r>
      <w:proofErr w:type="spellEnd"/>
      <w:r>
        <w:t>).</w:t>
      </w:r>
    </w:p>
    <w:p w:rsidR="007F39FF" w:rsidRDefault="007F39FF" w:rsidP="007F39FF">
      <w:pPr>
        <w:spacing w:after="120"/>
      </w:pPr>
    </w:p>
    <w:p w:rsidR="007F39FF" w:rsidRDefault="007F39FF" w:rsidP="007F39FF">
      <w:pPr>
        <w:spacing w:after="180"/>
        <w:jc w:val="center"/>
      </w:pPr>
      <w:r>
        <w:rPr>
          <w:noProof/>
          <w:lang w:eastAsia="en-GB"/>
        </w:rPr>
        <w:drawing>
          <wp:inline distT="0" distB="0" distL="0" distR="0" wp14:anchorId="763DA857" wp14:editId="36700778">
            <wp:extent cx="5153025" cy="3428309"/>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flowers-268015_1280.jpg"/>
                    <pic:cNvPicPr/>
                  </pic:nvPicPr>
                  <pic:blipFill rotWithShape="1">
                    <a:blip r:embed="rId10" cstate="print">
                      <a:extLst>
                        <a:ext uri="{28A0092B-C50C-407E-A947-70E740481C1C}">
                          <a14:useLocalDpi xmlns:a14="http://schemas.microsoft.com/office/drawing/2010/main" val="0"/>
                        </a:ext>
                      </a:extLst>
                    </a:blip>
                    <a:srcRect t="11300"/>
                    <a:stretch/>
                  </pic:blipFill>
                  <pic:spPr bwMode="auto">
                    <a:xfrm>
                      <a:off x="0" y="0"/>
                      <a:ext cx="5182761" cy="3448092"/>
                    </a:xfrm>
                    <a:prstGeom prst="rect">
                      <a:avLst/>
                    </a:prstGeom>
                    <a:ln>
                      <a:noFill/>
                    </a:ln>
                    <a:extLst>
                      <a:ext uri="{53640926-AAD7-44D8-BBD7-CCE9431645EC}">
                        <a14:shadowObscured xmlns:a14="http://schemas.microsoft.com/office/drawing/2010/main"/>
                      </a:ext>
                    </a:extLst>
                  </pic:spPr>
                </pic:pic>
              </a:graphicData>
            </a:graphic>
          </wp:inline>
        </w:drawing>
      </w:r>
    </w:p>
    <w:p w:rsidR="007F39FF" w:rsidRDefault="007F39FF" w:rsidP="007F39FF">
      <w:pPr>
        <w:spacing w:after="120"/>
      </w:pPr>
    </w:p>
    <w:p w:rsidR="007F39FF" w:rsidRDefault="007F39FF" w:rsidP="007F39FF">
      <w:pPr>
        <w:spacing w:after="120"/>
      </w:pPr>
      <w:r>
        <w:t>There are differences between the individual sunflowers.</w:t>
      </w:r>
    </w:p>
    <w:p w:rsidR="007F39FF" w:rsidRDefault="007F39FF" w:rsidP="007F39FF">
      <w:pPr>
        <w:spacing w:after="120"/>
      </w:pPr>
      <w:r>
        <w:t>Differences between members of a species are called variation.</w:t>
      </w:r>
    </w:p>
    <w:p w:rsidR="007F39FF" w:rsidRDefault="007F39FF" w:rsidP="007F39FF">
      <w:pPr>
        <w:spacing w:after="120"/>
      </w:pPr>
    </w:p>
    <w:p w:rsidR="007F39FF" w:rsidRPr="007F39FF" w:rsidRDefault="007F39FF" w:rsidP="007F39FF">
      <w:pPr>
        <w:spacing w:after="240"/>
        <w:rPr>
          <w:b/>
          <w:szCs w:val="18"/>
        </w:rPr>
      </w:pPr>
      <w:r w:rsidRPr="007F39FF">
        <w:rPr>
          <w:b/>
          <w:szCs w:val="18"/>
        </w:rPr>
        <w:t>To talk about in your group</w:t>
      </w:r>
    </w:p>
    <w:p w:rsidR="007F39FF" w:rsidRDefault="007F39FF" w:rsidP="007F39FF">
      <w:pPr>
        <w:pStyle w:val="ListParagraph"/>
        <w:numPr>
          <w:ilvl w:val="0"/>
          <w:numId w:val="7"/>
        </w:numPr>
        <w:spacing w:after="180"/>
        <w:contextualSpacing w:val="0"/>
        <w:rPr>
          <w:szCs w:val="18"/>
        </w:rPr>
      </w:pPr>
      <w:r>
        <w:rPr>
          <w:szCs w:val="18"/>
        </w:rPr>
        <w:t>What are some examples of variation between the sunflowers?</w:t>
      </w:r>
    </w:p>
    <w:p w:rsidR="007F39FF" w:rsidRPr="007F39FF" w:rsidRDefault="007F39FF" w:rsidP="007F39FF">
      <w:pPr>
        <w:pStyle w:val="ListParagraph"/>
        <w:numPr>
          <w:ilvl w:val="0"/>
          <w:numId w:val="7"/>
        </w:numPr>
        <w:spacing w:after="180"/>
        <w:ind w:left="714" w:hanging="357"/>
        <w:contextualSpacing w:val="0"/>
        <w:rPr>
          <w:szCs w:val="18"/>
        </w:rPr>
      </w:pPr>
      <w:r>
        <w:rPr>
          <w:szCs w:val="18"/>
        </w:rPr>
        <w:t>What are the causes of this variation?</w:t>
      </w:r>
    </w:p>
    <w:p w:rsidR="007F39FF" w:rsidRDefault="007F39FF" w:rsidP="007F39FF">
      <w:pPr>
        <w:spacing w:after="240"/>
        <w:rPr>
          <w:szCs w:val="18"/>
        </w:rPr>
      </w:pPr>
    </w:p>
    <w:p w:rsidR="007F39FF" w:rsidRPr="00201AC2" w:rsidRDefault="007F39FF" w:rsidP="006F3279">
      <w:pPr>
        <w:spacing w:after="240"/>
        <w:rPr>
          <w:szCs w:val="18"/>
        </w:rPr>
      </w:pPr>
    </w:p>
    <w:p w:rsidR="00201AC2" w:rsidRPr="00201AC2" w:rsidRDefault="00201AC2" w:rsidP="006F3279">
      <w:pPr>
        <w:spacing w:after="240"/>
        <w:rPr>
          <w:szCs w:val="18"/>
        </w:rPr>
        <w:sectPr w:rsidR="00201AC2" w:rsidRPr="00201AC2" w:rsidSect="00642ECD">
          <w:headerReference w:type="default" r:id="rId11"/>
          <w:footerReference w:type="default" r:id="rId12"/>
          <w:pgSz w:w="11906" w:h="16838" w:code="9"/>
          <w:pgMar w:top="1440" w:right="1440" w:bottom="1440" w:left="1440" w:header="709" w:footer="567" w:gutter="0"/>
          <w:cols w:space="708"/>
          <w:docGrid w:linePitch="360"/>
        </w:sectPr>
      </w:pPr>
    </w:p>
    <w:p w:rsidR="00287876" w:rsidRPr="006F3279" w:rsidRDefault="00352490" w:rsidP="006F3279">
      <w:pPr>
        <w:spacing w:after="240"/>
        <w:rPr>
          <w:i/>
          <w:sz w:val="18"/>
          <w:szCs w:val="18"/>
        </w:rPr>
      </w:pPr>
      <w:r w:rsidRPr="001850F1">
        <w:rPr>
          <w:i/>
          <w:sz w:val="18"/>
          <w:szCs w:val="18"/>
        </w:rPr>
        <w:lastRenderedPageBreak/>
        <w:t>Biology</w:t>
      </w:r>
      <w:r>
        <w:rPr>
          <w:i/>
          <w:sz w:val="18"/>
          <w:szCs w:val="18"/>
        </w:rPr>
        <w:t xml:space="preserve"> </w:t>
      </w:r>
      <w:r w:rsidRPr="001850F1">
        <w:rPr>
          <w:i/>
          <w:sz w:val="18"/>
          <w:szCs w:val="18"/>
        </w:rPr>
        <w:t>&gt; Big idea BVE: Variation, adaptation and evolution &gt; Topic BVE</w:t>
      </w:r>
      <w:r>
        <w:rPr>
          <w:i/>
          <w:sz w:val="18"/>
          <w:szCs w:val="18"/>
        </w:rPr>
        <w:t>3</w:t>
      </w:r>
      <w:r w:rsidRPr="001850F1">
        <w:rPr>
          <w:i/>
          <w:sz w:val="18"/>
          <w:szCs w:val="18"/>
        </w:rPr>
        <w:t xml:space="preserve">: </w:t>
      </w:r>
      <w:r>
        <w:rPr>
          <w:i/>
          <w:sz w:val="18"/>
          <w:szCs w:val="18"/>
        </w:rPr>
        <w:t>Evolution</w:t>
      </w:r>
      <w:r w:rsidRPr="00CA4B46">
        <w:rPr>
          <w:i/>
          <w:sz w:val="18"/>
          <w:szCs w:val="18"/>
        </w:rPr>
        <w:t xml:space="preserve"> &gt; </w:t>
      </w:r>
      <w:r>
        <w:rPr>
          <w:i/>
          <w:sz w:val="18"/>
          <w:szCs w:val="18"/>
        </w:rPr>
        <w:t xml:space="preserve">Key concept </w:t>
      </w:r>
      <w:r w:rsidRPr="00CF60FF">
        <w:rPr>
          <w:i/>
          <w:sz w:val="18"/>
          <w:szCs w:val="18"/>
        </w:rPr>
        <w:t>BVE</w:t>
      </w:r>
      <w:r>
        <w:rPr>
          <w:i/>
          <w:sz w:val="18"/>
          <w:szCs w:val="18"/>
        </w:rPr>
        <w:t>3</w:t>
      </w:r>
      <w:r w:rsidRPr="00CF60FF">
        <w:rPr>
          <w:i/>
          <w:sz w:val="18"/>
          <w:szCs w:val="18"/>
        </w:rPr>
        <w:t>.</w:t>
      </w:r>
      <w:r>
        <w:rPr>
          <w:i/>
          <w:sz w:val="18"/>
          <w:szCs w:val="18"/>
        </w:rPr>
        <w:t>1</w:t>
      </w:r>
      <w:r w:rsidRPr="00CF60FF">
        <w:rPr>
          <w:i/>
          <w:sz w:val="18"/>
          <w:szCs w:val="18"/>
        </w:rPr>
        <w:t xml:space="preserve">: </w:t>
      </w:r>
      <w:r w:rsidRPr="008C4B1D">
        <w:rPr>
          <w:i/>
          <w:sz w:val="18"/>
          <w:szCs w:val="18"/>
        </w:rPr>
        <w:t>Explaining evolution</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806B12" w:rsidP="00800549">
            <w:pPr>
              <w:ind w:left="1304"/>
              <w:rPr>
                <w:b/>
                <w:sz w:val="40"/>
                <w:szCs w:val="40"/>
              </w:rPr>
            </w:pPr>
            <w:r>
              <w:rPr>
                <w:b/>
                <w:sz w:val="40"/>
                <w:szCs w:val="40"/>
              </w:rPr>
              <w:t xml:space="preserve">Response </w:t>
            </w:r>
            <w:r w:rsidR="00800549">
              <w:rPr>
                <w:b/>
                <w:sz w:val="40"/>
                <w:szCs w:val="40"/>
              </w:rPr>
              <w:t>activity</w:t>
            </w:r>
          </w:p>
        </w:tc>
      </w:tr>
      <w:tr w:rsidR="006F3279" w:rsidTr="006355D8">
        <w:tc>
          <w:tcPr>
            <w:tcW w:w="12021" w:type="dxa"/>
            <w:shd w:val="clear" w:color="auto" w:fill="D6E3BC" w:themeFill="accent3" w:themeFillTint="66"/>
          </w:tcPr>
          <w:p w:rsidR="006F3279" w:rsidRPr="00CA4B46" w:rsidRDefault="00654731" w:rsidP="006F3279">
            <w:pPr>
              <w:spacing w:after="60"/>
              <w:ind w:left="1304"/>
              <w:rPr>
                <w:b/>
                <w:sz w:val="40"/>
                <w:szCs w:val="40"/>
              </w:rPr>
            </w:pPr>
            <w:r w:rsidRPr="00654731">
              <w:rPr>
                <w:b/>
                <w:sz w:val="40"/>
                <w:szCs w:val="40"/>
              </w:rPr>
              <w:t>Observing and explaining variation</w:t>
            </w:r>
          </w:p>
        </w:tc>
      </w:tr>
    </w:tbl>
    <w:p w:rsidR="006F3279" w:rsidRDefault="006F3279" w:rsidP="00360082">
      <w:pPr>
        <w:rPr>
          <w:b/>
        </w:rPr>
      </w:pPr>
    </w:p>
    <w:p w:rsidR="004032EA" w:rsidRPr="00A82D25" w:rsidRDefault="004032EA" w:rsidP="004032EA">
      <w:pPr>
        <w:spacing w:after="180"/>
        <w:rPr>
          <w:b/>
          <w:color w:val="538135"/>
          <w:sz w:val="24"/>
        </w:rPr>
      </w:pPr>
      <w:r w:rsidRPr="00A82D25">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352490" w:rsidTr="003F16F9">
        <w:trPr>
          <w:trHeight w:val="340"/>
        </w:trPr>
        <w:tc>
          <w:tcPr>
            <w:tcW w:w="2196" w:type="dxa"/>
          </w:tcPr>
          <w:p w:rsidR="00352490" w:rsidRDefault="00352490" w:rsidP="00A36BF2">
            <w:pPr>
              <w:spacing w:before="60" w:after="60"/>
            </w:pPr>
            <w:r>
              <w:t>Learning focus:</w:t>
            </w:r>
          </w:p>
        </w:tc>
        <w:tc>
          <w:tcPr>
            <w:tcW w:w="6820" w:type="dxa"/>
          </w:tcPr>
          <w:p w:rsidR="00352490" w:rsidRDefault="00352490" w:rsidP="00AC0BAE">
            <w:pPr>
              <w:spacing w:before="60" w:after="60"/>
            </w:pPr>
            <w:r w:rsidRPr="008C4B1D">
              <w:t>The characteristics of a species can change over generations as advantageous adaptations become more common; this is evolution, and can be explained by a process of natural selection.</w:t>
            </w:r>
          </w:p>
        </w:tc>
      </w:tr>
      <w:tr w:rsidR="00352490" w:rsidTr="003F16F9">
        <w:trPr>
          <w:trHeight w:val="340"/>
        </w:trPr>
        <w:tc>
          <w:tcPr>
            <w:tcW w:w="2196" w:type="dxa"/>
          </w:tcPr>
          <w:p w:rsidR="00352490" w:rsidRDefault="00352490" w:rsidP="00A36BF2">
            <w:pPr>
              <w:spacing w:before="60" w:after="60"/>
            </w:pPr>
            <w:r>
              <w:t>Observable learning outcome:</w:t>
            </w:r>
          </w:p>
        </w:tc>
        <w:tc>
          <w:tcPr>
            <w:tcW w:w="6820" w:type="dxa"/>
          </w:tcPr>
          <w:p w:rsidR="00352490" w:rsidRPr="00A50C9C" w:rsidRDefault="00352490" w:rsidP="00AC0BAE">
            <w:pPr>
              <w:spacing w:before="60" w:after="60"/>
              <w:rPr>
                <w:b/>
              </w:rPr>
            </w:pPr>
            <w:r w:rsidRPr="00D25EB6">
              <w:t>Recognise that there is variation between individuals within a species, and that only genetic variation can be inherited.</w:t>
            </w:r>
          </w:p>
        </w:tc>
      </w:tr>
      <w:tr w:rsidR="000505CA" w:rsidTr="003F16F9">
        <w:trPr>
          <w:trHeight w:val="340"/>
        </w:trPr>
        <w:tc>
          <w:tcPr>
            <w:tcW w:w="2196" w:type="dxa"/>
          </w:tcPr>
          <w:p w:rsidR="000505CA" w:rsidRDefault="00C70BA8" w:rsidP="000505CA">
            <w:pPr>
              <w:spacing w:before="60" w:after="60"/>
            </w:pPr>
            <w:r>
              <w:t>Activity</w:t>
            </w:r>
            <w:r w:rsidR="000505CA">
              <w:t xml:space="preserve"> type:</w:t>
            </w:r>
          </w:p>
        </w:tc>
        <w:tc>
          <w:tcPr>
            <w:tcW w:w="6820" w:type="dxa"/>
          </w:tcPr>
          <w:p w:rsidR="000505CA" w:rsidRDefault="00A36BF2" w:rsidP="00A36BF2">
            <w:pPr>
              <w:spacing w:before="60" w:after="60"/>
            </w:pPr>
            <w:r w:rsidRPr="00A36BF2">
              <w:t>Challenge to thinking</w:t>
            </w:r>
            <w:r>
              <w:t xml:space="preserve">, </w:t>
            </w:r>
            <w:r w:rsidRPr="00A36BF2">
              <w:t>discussion</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A36BF2" w:rsidP="000505CA">
            <w:pPr>
              <w:spacing w:before="60" w:after="60"/>
            </w:pPr>
            <w:r>
              <w:t>variation, species, genome, heredity</w:t>
            </w:r>
          </w:p>
        </w:tc>
      </w:tr>
    </w:tbl>
    <w:p w:rsidR="00E172C6" w:rsidRDefault="00E172C6" w:rsidP="00360082"/>
    <w:p w:rsidR="004032EA" w:rsidRPr="00E03D0A" w:rsidRDefault="00725106" w:rsidP="004032EA">
      <w:pPr>
        <w:spacing w:after="180"/>
      </w:pPr>
      <w:r w:rsidRPr="00E03D0A">
        <w:t>This activity can help develop students’ understanding</w:t>
      </w:r>
      <w:r w:rsidR="00E03D0A" w:rsidRPr="00E03D0A">
        <w:t xml:space="preserve"> of the presence and causes of variation within a species, through group discussion to challenge misunderstandings </w:t>
      </w:r>
      <w:r w:rsidR="004032EA" w:rsidRPr="00E03D0A">
        <w:t xml:space="preserve">revealed by the following diagnostic </w:t>
      </w:r>
      <w:r w:rsidR="005908A7" w:rsidRPr="00E03D0A">
        <w:t>question</w:t>
      </w:r>
      <w:r w:rsidR="004032EA" w:rsidRPr="00E03D0A">
        <w:t>:</w:t>
      </w:r>
    </w:p>
    <w:p w:rsidR="004032EA" w:rsidRPr="00E03D0A" w:rsidRDefault="004032EA" w:rsidP="004032EA">
      <w:pPr>
        <w:pStyle w:val="ListParagraph"/>
        <w:numPr>
          <w:ilvl w:val="0"/>
          <w:numId w:val="1"/>
        </w:numPr>
        <w:spacing w:after="180"/>
      </w:pPr>
      <w:r w:rsidRPr="00E03D0A">
        <w:t>Diagnostic</w:t>
      </w:r>
      <w:r w:rsidR="00E610E5" w:rsidRPr="00E03D0A">
        <w:t xml:space="preserve"> question</w:t>
      </w:r>
      <w:r w:rsidR="00E03D0A" w:rsidRPr="00E03D0A">
        <w:t>: Variation</w:t>
      </w:r>
    </w:p>
    <w:p w:rsidR="00C05571" w:rsidRPr="00A82D25" w:rsidRDefault="00BB44B4" w:rsidP="00026DEC">
      <w:pPr>
        <w:spacing w:after="180"/>
        <w:rPr>
          <w:b/>
          <w:color w:val="538135"/>
          <w:sz w:val="24"/>
        </w:rPr>
      </w:pPr>
      <w:r w:rsidRPr="00A82D25">
        <w:rPr>
          <w:b/>
          <w:color w:val="538135"/>
          <w:sz w:val="24"/>
        </w:rPr>
        <w:t>What does the research say</w:t>
      </w:r>
      <w:r w:rsidR="00C05571" w:rsidRPr="00A82D25">
        <w:rPr>
          <w:b/>
          <w:color w:val="538135"/>
          <w:sz w:val="24"/>
        </w:rPr>
        <w:t>?</w:t>
      </w:r>
    </w:p>
    <w:p w:rsidR="006A3B7E" w:rsidRDefault="006A3B7E" w:rsidP="006A3B7E">
      <w:pPr>
        <w:spacing w:after="180"/>
      </w:pPr>
      <w:r>
        <w:t>Various re</w:t>
      </w:r>
      <w:r w:rsidRPr="00BC3484">
        <w:t>search</w:t>
      </w:r>
      <w:r>
        <w:t>ers</w:t>
      </w:r>
      <w:r w:rsidRPr="00BC3484">
        <w:t xml:space="preserve"> </w:t>
      </w:r>
      <w:r>
        <w:fldChar w:fldCharType="begin">
          <w:fldData xml:space="preserve">PEVuZE5vdGU+PENpdGU+PEF1dGhvcj5EZWFkbWFuPC9BdXRob3I+PFllYXI+MTk3ODwvWWVhcj48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</w:fldData>
        </w:fldChar>
      </w:r>
      <w:r>
        <w:instrText xml:space="preserve"> ADDIN EN.CITE </w:instrText>
      </w:r>
      <w:r>
        <w:fldChar w:fldCharType="begin">
          <w:fldData xml:space="preserve">PEVuZE5vdGU+PENpdGU+PEF1dGhvcj5EZWFkbWFuPC9BdXRob3I+PFllYXI+MTk3ODwvWWVhcj48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</w:fldData>
        </w:fldChar>
      </w:r>
      <w:r>
        <w:instrText xml:space="preserve"> ADDIN EN.CITE.DATA </w:instrText>
      </w:r>
      <w:r>
        <w:fldChar w:fldCharType="end"/>
      </w:r>
      <w:r>
        <w:fldChar w:fldCharType="separate"/>
      </w:r>
      <w:r>
        <w:rPr>
          <w:noProof/>
        </w:rPr>
        <w:t>(e.g. Deadman and Kelly, 1978; Hackling and Treagust, 1982; Gott et al., 1985; Gregory, 2009; Cisterna, Williams and Merritt, 2013; Allen, 2014)</w:t>
      </w:r>
      <w:r>
        <w:fldChar w:fldCharType="end"/>
      </w:r>
      <w:r>
        <w:t xml:space="preserve"> </w:t>
      </w:r>
      <w:r w:rsidRPr="00BC3484">
        <w:t>ha</w:t>
      </w:r>
      <w:r>
        <w:t>ve described</w:t>
      </w:r>
      <w:r w:rsidRPr="00BC3484">
        <w:t xml:space="preserve"> </w:t>
      </w:r>
      <w:r>
        <w:t xml:space="preserve">common </w:t>
      </w:r>
      <w:r w:rsidRPr="00BC3484">
        <w:t xml:space="preserve">misunderstandings about </w:t>
      </w:r>
      <w:r>
        <w:t>variation</w:t>
      </w:r>
      <w:r w:rsidRPr="00BC3484">
        <w:t xml:space="preserve"> </w:t>
      </w:r>
      <w:r>
        <w:t xml:space="preserve">and its causes, which can </w:t>
      </w:r>
      <w:r w:rsidRPr="00BC3484">
        <w:t xml:space="preserve">persist in students up to </w:t>
      </w:r>
      <w:r>
        <w:t>undergraduate</w:t>
      </w:r>
      <w:r w:rsidRPr="00BC3484">
        <w:t xml:space="preserve"> level,</w:t>
      </w:r>
      <w:r>
        <w:t xml:space="preserve"> including that:</w:t>
      </w:r>
    </w:p>
    <w:p w:rsidR="006A3B7E" w:rsidRDefault="006A3B7E" w:rsidP="006A3B7E">
      <w:pPr>
        <w:pStyle w:val="ListParagraph"/>
        <w:numPr>
          <w:ilvl w:val="0"/>
          <w:numId w:val="4"/>
        </w:numPr>
        <w:spacing w:after="120"/>
        <w:ind w:left="714" w:hanging="357"/>
        <w:contextualSpacing w:val="0"/>
      </w:pPr>
      <w:r>
        <w:t>variation is only caused by environmental factors (students are much less likely to suggest sexual reproduction, inheritance or differences in the genome as</w:t>
      </w:r>
      <w:bookmarkStart w:id="0" w:name="_GoBack"/>
      <w:bookmarkEnd w:id="0"/>
      <w:r>
        <w:t xml:space="preserve"> causes of variation, even when given a scenario in which environmental conditions are said to remain constant);</w:t>
      </w:r>
    </w:p>
    <w:p w:rsidR="006A3B7E" w:rsidRDefault="006A3B7E" w:rsidP="006A3B7E">
      <w:pPr>
        <w:pStyle w:val="ListParagraph"/>
        <w:numPr>
          <w:ilvl w:val="0"/>
          <w:numId w:val="4"/>
        </w:numPr>
        <w:spacing w:after="120"/>
        <w:ind w:left="714" w:hanging="357"/>
        <w:contextualSpacing w:val="0"/>
      </w:pPr>
      <w:r>
        <w:t>teleological arguments such as that variation occurs to satisfy a need, or in order to improve;</w:t>
      </w:r>
    </w:p>
    <w:p w:rsidR="006A3B7E" w:rsidRDefault="006A3B7E" w:rsidP="006A3B7E">
      <w:pPr>
        <w:pStyle w:val="ListParagraph"/>
        <w:numPr>
          <w:ilvl w:val="0"/>
          <w:numId w:val="4"/>
        </w:numPr>
        <w:spacing w:after="180"/>
      </w:pPr>
      <w:proofErr w:type="gramStart"/>
      <w:r w:rsidRPr="00DA5BC4">
        <w:t>acquired</w:t>
      </w:r>
      <w:proofErr w:type="gramEnd"/>
      <w:r w:rsidRPr="00DA5BC4">
        <w:t xml:space="preserve"> characteristics (</w:t>
      </w:r>
      <w:r>
        <w:t xml:space="preserve">variation </w:t>
      </w:r>
      <w:r w:rsidRPr="00DA5BC4">
        <w:t>resulting from interaction with the environment or from learning) can be passed from parents to offspring</w:t>
      </w:r>
      <w:r>
        <w:t>.</w:t>
      </w:r>
    </w:p>
    <w:p w:rsidR="00972187" w:rsidRDefault="006A3B7E" w:rsidP="006A3B7E">
      <w:pPr>
        <w:spacing w:after="180"/>
      </w:pPr>
      <w:r>
        <w:t xml:space="preserve">Gregory </w:t>
      </w:r>
      <w:r>
        <w:fldChar w:fldCharType="begin"/>
      </w:r>
      <w:r>
        <w:instrText xml:space="preserve"> ADDIN EN.CITE &lt;EndNote&gt;&lt;Cite ExcludeAuth="1"&gt;&lt;Author&gt;Gregory&lt;/Author&gt;&lt;Year&gt;2009&lt;/Year&gt;&lt;IDText&gt;Understanding natural selection: essential concepts and common misconceptions&lt;/IDText&gt;&lt;DisplayText&gt;(2009)&lt;/DisplayText&gt;&lt;record&gt;&lt;titles&gt;&lt;title&gt;Understanding natural selection: essential concepts and common misconceptions&lt;/title&gt;&lt;secondary-title&gt;Evolution: Education and Outreach&lt;/secondary-title&gt;&lt;/titles&gt;&lt;pages&gt;156-175&lt;/pages&gt;&lt;contributors&gt;&lt;authors&gt;&lt;author&gt;Gregory, T. Ryan&lt;/author&gt;&lt;/authors&gt;&lt;/contributors&gt;&lt;added-date format="utc"&gt;1545495536&lt;/added-date&gt;&lt;ref-type name="Journal Article"&gt;17&lt;/ref-type&gt;&lt;dates&gt;&lt;year&gt;2009&lt;/year&gt;&lt;/dates&gt;&lt;rec-number&gt;8527&lt;/rec-number&gt;&lt;last-updated-date format="utc"&gt;1545495622&lt;/last-updated-date&gt;&lt;volume&gt;2&lt;/volume&gt;&lt;/record&gt;&lt;/Cite&gt;&lt;/EndNote&gt;</w:instrText>
      </w:r>
      <w:r>
        <w:fldChar w:fldCharType="separate"/>
      </w:r>
      <w:r>
        <w:rPr>
          <w:noProof/>
        </w:rPr>
        <w:t>(2009)</w:t>
      </w:r>
      <w:r>
        <w:fldChar w:fldCharType="end"/>
      </w:r>
      <w:r>
        <w:t xml:space="preserve"> summarises numerous studies in which it was found that when students of various ages were asked to explain evolution by natural selection, very few explicitly included ideas about variation within species (a fundamental requirement for evolution by natural selection, in which the natural variation within populations of a species can cause some individuals to have a survival and therefore reproductive advantage when environmental conditions change).</w:t>
      </w:r>
    </w:p>
    <w:p w:rsidR="007A748B" w:rsidRPr="00A82D25" w:rsidRDefault="007A748B" w:rsidP="00026DEC">
      <w:pPr>
        <w:spacing w:after="180"/>
        <w:rPr>
          <w:b/>
          <w:color w:val="538135"/>
          <w:sz w:val="24"/>
        </w:rPr>
      </w:pPr>
      <w:r w:rsidRPr="00A82D25">
        <w:rPr>
          <w:b/>
          <w:color w:val="538135"/>
          <w:sz w:val="24"/>
        </w:rPr>
        <w:t>Ways to use this</w:t>
      </w:r>
      <w:r w:rsidR="006B1690" w:rsidRPr="00A82D25">
        <w:rPr>
          <w:b/>
          <w:color w:val="538135"/>
          <w:sz w:val="24"/>
        </w:rPr>
        <w:t xml:space="preserve"> activity</w:t>
      </w:r>
    </w:p>
    <w:p w:rsidR="00360082" w:rsidRDefault="00360082" w:rsidP="00360082">
      <w:pPr>
        <w:spacing w:after="180"/>
      </w:pPr>
      <w:r w:rsidRPr="00DA3B6C">
        <w:t xml:space="preserve">Students </w:t>
      </w:r>
      <w:r>
        <w:t>should complete this activity in pairs or small groups, and the focus should be on discussion within the group, structured around the questions provided on the worksheet/presentation. Giving each group one worksheet to complete between them is helpful for encouraging discussion, but each member should be able to report back to the class. Listening in to the conversations of each group will often give you insights into how your students are thinking.</w:t>
      </w:r>
    </w:p>
    <w:p w:rsidR="00360082" w:rsidRDefault="00360082" w:rsidP="00360082">
      <w:pPr>
        <w:spacing w:after="180"/>
      </w:pPr>
      <w:r>
        <w:lastRenderedPageBreak/>
        <w:t>The photographs provided on the worksheet/presentation can be used as stimulus for discussion, or students could look for examples of variation within the people in the class, within living plants or animals in the science lab, within their own family photographs, or within other suitable photographs (e.g. of celebrities or wild animals).</w:t>
      </w:r>
    </w:p>
    <w:p w:rsidR="00360082" w:rsidRDefault="00360082" w:rsidP="00360082">
      <w:pPr>
        <w:spacing w:after="180"/>
      </w:pPr>
      <w:r>
        <w:t>The quality of the discussions can be improved with a careful selection of groups; or by allocating specific roles to students in each group. For example, you may choose to select a student with strong prior knowledge as a scribe, and forbid them from contributing any of their own answers. They may question the others and only write</w:t>
      </w:r>
      <w:r w:rsidR="00B224AC">
        <w:t xml:space="preserve"> down what they have been told.</w:t>
      </w:r>
      <w:r>
        <w:t xml:space="preserve"> This strategy encourages contributions from more members of each group.</w:t>
      </w:r>
    </w:p>
    <w:p w:rsidR="00360082" w:rsidRPr="00360082" w:rsidRDefault="00360082" w:rsidP="00360082">
      <w:pPr>
        <w:spacing w:after="180"/>
        <w:rPr>
          <w:i/>
        </w:rPr>
      </w:pPr>
      <w:r w:rsidRPr="00360082">
        <w:rPr>
          <w:i/>
        </w:rPr>
        <w:t>Jigsaw groups approach</w:t>
      </w:r>
    </w:p>
    <w:p w:rsidR="00360082" w:rsidRDefault="00360082" w:rsidP="00360082">
      <w:pPr>
        <w:spacing w:after="180"/>
      </w:pPr>
      <w:r>
        <w:t xml:space="preserve">You may wish to divide the class into “expert groups”, such that </w:t>
      </w:r>
      <w:r w:rsidR="00585B23">
        <w:t>different</w:t>
      </w:r>
      <w:r>
        <w:t xml:space="preserve"> group</w:t>
      </w:r>
      <w:r w:rsidR="00585B23">
        <w:t>s</w:t>
      </w:r>
      <w:r>
        <w:t xml:space="preserve"> </w:t>
      </w:r>
      <w:r w:rsidR="00585B23">
        <w:t xml:space="preserve">discuss (and become “experts” in) each of the different examples (humans, cats, sunflowers, and so on). </w:t>
      </w:r>
      <w:r>
        <w:t xml:space="preserve">Groups could then report back to the class, or the students could be rearranged into “jigsaw groups” comprising one expert for each </w:t>
      </w:r>
      <w:r w:rsidR="00585B23">
        <w:t>example</w:t>
      </w:r>
      <w:r>
        <w:t xml:space="preserve"> to report to the group on </w:t>
      </w:r>
      <w:r w:rsidR="00585B23">
        <w:t>examples and causes of variation</w:t>
      </w:r>
      <w:r>
        <w:t>.</w:t>
      </w:r>
    </w:p>
    <w:p w:rsidR="00E172C6" w:rsidRPr="00A82D25" w:rsidRDefault="00BB44B4" w:rsidP="00026DEC">
      <w:pPr>
        <w:spacing w:after="180"/>
        <w:rPr>
          <w:b/>
          <w:color w:val="538135"/>
          <w:sz w:val="24"/>
        </w:rPr>
      </w:pPr>
      <w:r w:rsidRPr="00A82D25">
        <w:rPr>
          <w:b/>
          <w:color w:val="538135"/>
          <w:sz w:val="24"/>
        </w:rPr>
        <w:t>Expected answers</w:t>
      </w:r>
    </w:p>
    <w:p w:rsidR="00BF6C8A" w:rsidRDefault="005C27E0" w:rsidP="00BF6C8A">
      <w:pPr>
        <w:spacing w:after="180"/>
      </w:pPr>
      <w:r>
        <w:t>Students are likely to suggest many different examples of variation, e.g. height, body mass, colour of skin/fur/hair/eyes, physical damage, and so on.</w:t>
      </w:r>
    </w:p>
    <w:p w:rsidR="005C27E0" w:rsidRDefault="005C27E0" w:rsidP="00BF6C8A">
      <w:pPr>
        <w:spacing w:after="180"/>
      </w:pPr>
      <w:r>
        <w:t>They should also suggest possible causes of variation, e.g. differences in the genome/DNA/genes/inherited genetic material, differences in lifestyle or environment (or named examples), or ideas about sexual reproduction and random inheritance of traits from each parent.</w:t>
      </w:r>
    </w:p>
    <w:p w:rsidR="003117F6" w:rsidRPr="00A82D25" w:rsidRDefault="00CC78A5" w:rsidP="00026DEC">
      <w:pPr>
        <w:spacing w:after="180"/>
        <w:rPr>
          <w:b/>
          <w:color w:val="538135"/>
          <w:sz w:val="24"/>
        </w:rPr>
      </w:pPr>
      <w:r w:rsidRPr="00A82D25">
        <w:rPr>
          <w:b/>
          <w:color w:val="538135"/>
          <w:sz w:val="24"/>
        </w:rPr>
        <w:t>Acknowledgments</w:t>
      </w:r>
    </w:p>
    <w:p w:rsidR="00D278E8" w:rsidRDefault="00D278E8" w:rsidP="00E172C6">
      <w:pPr>
        <w:spacing w:after="180"/>
      </w:pPr>
      <w:proofErr w:type="gramStart"/>
      <w:r>
        <w:t xml:space="preserve">Developed </w:t>
      </w:r>
      <w:r w:rsidR="0015356E">
        <w:t xml:space="preserve">by </w:t>
      </w:r>
      <w:r w:rsidR="00E03D0A">
        <w:t>Alistair Moore</w:t>
      </w:r>
      <w:r w:rsidR="0015356E">
        <w:t xml:space="preserve"> (UYSEG)</w:t>
      </w:r>
      <w:r>
        <w:t>.</w:t>
      </w:r>
      <w:proofErr w:type="gramEnd"/>
    </w:p>
    <w:p w:rsidR="006A3B7E" w:rsidRPr="00763851" w:rsidRDefault="006A3B7E" w:rsidP="006A3B7E">
      <w:pPr>
        <w:spacing w:after="180"/>
        <w:rPr>
          <w:sz w:val="20"/>
        </w:rPr>
      </w:pPr>
      <w:r w:rsidRPr="00763851">
        <w:rPr>
          <w:sz w:val="20"/>
        </w:rPr>
        <w:t>Images: humans – pixabay.com/</w:t>
      </w:r>
      <w:proofErr w:type="spellStart"/>
      <w:r w:rsidRPr="00763851">
        <w:rPr>
          <w:sz w:val="20"/>
        </w:rPr>
        <w:t>geralt</w:t>
      </w:r>
      <w:proofErr w:type="spellEnd"/>
      <w:r w:rsidRPr="00763851">
        <w:rPr>
          <w:sz w:val="20"/>
        </w:rPr>
        <w:t xml:space="preserve"> (2944065); </w:t>
      </w:r>
      <w:r>
        <w:rPr>
          <w:sz w:val="20"/>
        </w:rPr>
        <w:t>cats – pixabay.com/</w:t>
      </w:r>
      <w:proofErr w:type="spellStart"/>
      <w:r w:rsidRPr="006A3B7E">
        <w:rPr>
          <w:sz w:val="20"/>
        </w:rPr>
        <w:t>disoniador</w:t>
      </w:r>
      <w:proofErr w:type="spellEnd"/>
      <w:r w:rsidRPr="006A3B7E">
        <w:rPr>
          <w:sz w:val="20"/>
        </w:rPr>
        <w:t xml:space="preserve"> </w:t>
      </w:r>
      <w:r>
        <w:rPr>
          <w:sz w:val="20"/>
        </w:rPr>
        <w:t>(</w:t>
      </w:r>
      <w:r w:rsidRPr="006A3B7E">
        <w:rPr>
          <w:sz w:val="20"/>
        </w:rPr>
        <w:t>1469477</w:t>
      </w:r>
      <w:r>
        <w:rPr>
          <w:sz w:val="20"/>
        </w:rPr>
        <w:t xml:space="preserve">); </w:t>
      </w:r>
      <w:r w:rsidRPr="00763851">
        <w:rPr>
          <w:sz w:val="20"/>
        </w:rPr>
        <w:t>sunflowers – pixabay.com/</w:t>
      </w:r>
      <w:proofErr w:type="spellStart"/>
      <w:r w:rsidRPr="00763851">
        <w:rPr>
          <w:sz w:val="20"/>
        </w:rPr>
        <w:t>Vijayanarasimha</w:t>
      </w:r>
      <w:proofErr w:type="spellEnd"/>
      <w:r w:rsidRPr="00763851">
        <w:rPr>
          <w:sz w:val="20"/>
        </w:rPr>
        <w:t xml:space="preserve"> (268015)</w:t>
      </w:r>
    </w:p>
    <w:p w:rsidR="003117F6" w:rsidRPr="00A82D25" w:rsidRDefault="003117F6" w:rsidP="00026DEC">
      <w:pPr>
        <w:spacing w:after="180"/>
        <w:rPr>
          <w:b/>
          <w:color w:val="538135"/>
          <w:sz w:val="24"/>
        </w:rPr>
      </w:pPr>
      <w:r w:rsidRPr="00A82D25">
        <w:rPr>
          <w:b/>
          <w:color w:val="538135"/>
          <w:sz w:val="24"/>
        </w:rPr>
        <w:t>References</w:t>
      </w:r>
    </w:p>
    <w:p w:rsidR="006A3B7E" w:rsidRPr="006A3B7E" w:rsidRDefault="006A3B7E" w:rsidP="006A3B7E">
      <w:pPr>
        <w:pStyle w:val="EndNoteBibliography"/>
        <w:spacing w:after="120"/>
        <w:rPr>
          <w:sz w:val="20"/>
          <w:szCs w:val="20"/>
        </w:rPr>
      </w:pPr>
      <w:r w:rsidRPr="006A3B7E">
        <w:rPr>
          <w:sz w:val="20"/>
          <w:szCs w:val="20"/>
        </w:rPr>
        <w:fldChar w:fldCharType="begin"/>
      </w:r>
      <w:r w:rsidRPr="006A3B7E">
        <w:rPr>
          <w:sz w:val="20"/>
          <w:szCs w:val="20"/>
        </w:rPr>
        <w:instrText xml:space="preserve"> ADDIN EN.REFLIST </w:instrText>
      </w:r>
      <w:r w:rsidRPr="006A3B7E">
        <w:rPr>
          <w:sz w:val="20"/>
          <w:szCs w:val="20"/>
        </w:rPr>
        <w:fldChar w:fldCharType="separate"/>
      </w:r>
      <w:r w:rsidRPr="006A3B7E">
        <w:rPr>
          <w:sz w:val="20"/>
          <w:szCs w:val="20"/>
        </w:rPr>
        <w:t xml:space="preserve">Allen, M. (2014). </w:t>
      </w:r>
      <w:r w:rsidRPr="006A3B7E">
        <w:rPr>
          <w:i/>
          <w:sz w:val="20"/>
          <w:szCs w:val="20"/>
        </w:rPr>
        <w:t xml:space="preserve">Misconceptions in Primary Science, Second </w:t>
      </w:r>
      <w:r w:rsidRPr="006A3B7E">
        <w:rPr>
          <w:sz w:val="20"/>
          <w:szCs w:val="20"/>
        </w:rPr>
        <w:t>edn</w:t>
      </w:r>
      <w:r w:rsidRPr="006A3B7E">
        <w:rPr>
          <w:i/>
          <w:sz w:val="20"/>
          <w:szCs w:val="20"/>
        </w:rPr>
        <w:t xml:space="preserve"> </w:t>
      </w:r>
      <w:r w:rsidRPr="006A3B7E">
        <w:rPr>
          <w:sz w:val="20"/>
          <w:szCs w:val="20"/>
        </w:rPr>
        <w:t>Berkshire, UK: Open University Press.</w:t>
      </w:r>
    </w:p>
    <w:p w:rsidR="006A3B7E" w:rsidRPr="006A3B7E" w:rsidRDefault="006A3B7E" w:rsidP="006A3B7E">
      <w:pPr>
        <w:pStyle w:val="EndNoteBibliography"/>
        <w:spacing w:after="120"/>
        <w:rPr>
          <w:sz w:val="20"/>
          <w:szCs w:val="20"/>
        </w:rPr>
      </w:pPr>
      <w:r w:rsidRPr="006A3B7E">
        <w:rPr>
          <w:sz w:val="20"/>
          <w:szCs w:val="20"/>
        </w:rPr>
        <w:t xml:space="preserve">Cisterna, D., Williams, M. and Merritt, J. (2013). Students' understanding of cells &amp; heredity: patterns of understanding in the context of a curriculum implementation in fifth &amp; seventh grades. </w:t>
      </w:r>
      <w:r w:rsidRPr="006A3B7E">
        <w:rPr>
          <w:i/>
          <w:sz w:val="20"/>
          <w:szCs w:val="20"/>
        </w:rPr>
        <w:t>American Biology Teacher,</w:t>
      </w:r>
      <w:r w:rsidRPr="006A3B7E">
        <w:rPr>
          <w:sz w:val="20"/>
          <w:szCs w:val="20"/>
        </w:rPr>
        <w:t xml:space="preserve"> 75(3)</w:t>
      </w:r>
      <w:r w:rsidRPr="006A3B7E">
        <w:rPr>
          <w:b/>
          <w:sz w:val="20"/>
          <w:szCs w:val="20"/>
        </w:rPr>
        <w:t>,</w:t>
      </w:r>
      <w:r w:rsidRPr="006A3B7E">
        <w:rPr>
          <w:sz w:val="20"/>
          <w:szCs w:val="20"/>
        </w:rPr>
        <w:t xml:space="preserve"> 178-184.</w:t>
      </w:r>
    </w:p>
    <w:p w:rsidR="006A3B7E" w:rsidRPr="006A3B7E" w:rsidRDefault="006A3B7E" w:rsidP="006A3B7E">
      <w:pPr>
        <w:pStyle w:val="EndNoteBibliography"/>
        <w:spacing w:after="120"/>
        <w:rPr>
          <w:sz w:val="20"/>
          <w:szCs w:val="20"/>
        </w:rPr>
      </w:pPr>
      <w:r w:rsidRPr="006A3B7E">
        <w:rPr>
          <w:sz w:val="20"/>
          <w:szCs w:val="20"/>
        </w:rPr>
        <w:t xml:space="preserve">Deadman, J. A. and Kelly, P. J. (1978). What do secondary school boys understand about evolution and heredity before they are taught the topics? </w:t>
      </w:r>
      <w:r w:rsidRPr="006A3B7E">
        <w:rPr>
          <w:i/>
          <w:sz w:val="20"/>
          <w:szCs w:val="20"/>
        </w:rPr>
        <w:t>Journal of Biological Education,</w:t>
      </w:r>
      <w:r w:rsidRPr="006A3B7E">
        <w:rPr>
          <w:sz w:val="20"/>
          <w:szCs w:val="20"/>
        </w:rPr>
        <w:t xml:space="preserve"> 12(1)</w:t>
      </w:r>
      <w:r w:rsidRPr="006A3B7E">
        <w:rPr>
          <w:b/>
          <w:sz w:val="20"/>
          <w:szCs w:val="20"/>
        </w:rPr>
        <w:t>,</w:t>
      </w:r>
      <w:r w:rsidRPr="006A3B7E">
        <w:rPr>
          <w:sz w:val="20"/>
          <w:szCs w:val="20"/>
        </w:rPr>
        <w:t xml:space="preserve"> 7-15.</w:t>
      </w:r>
    </w:p>
    <w:p w:rsidR="006A3B7E" w:rsidRPr="006A3B7E" w:rsidRDefault="006A3B7E" w:rsidP="006A3B7E">
      <w:pPr>
        <w:pStyle w:val="EndNoteBibliography"/>
        <w:spacing w:after="120"/>
        <w:rPr>
          <w:sz w:val="20"/>
          <w:szCs w:val="20"/>
        </w:rPr>
      </w:pPr>
      <w:r w:rsidRPr="006A3B7E">
        <w:rPr>
          <w:sz w:val="20"/>
          <w:szCs w:val="20"/>
        </w:rPr>
        <w:t xml:space="preserve">Gott, R., et al. (1985). Science in Schools: Ages 13 and 15. Report No. 3. </w:t>
      </w:r>
      <w:r w:rsidRPr="006A3B7E">
        <w:rPr>
          <w:i/>
          <w:sz w:val="20"/>
          <w:szCs w:val="20"/>
        </w:rPr>
        <w:t>Assessment of Performance Unit.</w:t>
      </w:r>
      <w:r w:rsidRPr="006A3B7E">
        <w:rPr>
          <w:sz w:val="20"/>
          <w:szCs w:val="20"/>
        </w:rPr>
        <w:t xml:space="preserve"> Department of Education and Science, HMSO, London, UK.</w:t>
      </w:r>
    </w:p>
    <w:p w:rsidR="006A3B7E" w:rsidRPr="006A3B7E" w:rsidRDefault="006A3B7E" w:rsidP="006A3B7E">
      <w:pPr>
        <w:pStyle w:val="EndNoteBibliography"/>
        <w:spacing w:after="120"/>
        <w:rPr>
          <w:sz w:val="20"/>
          <w:szCs w:val="20"/>
        </w:rPr>
      </w:pPr>
      <w:r w:rsidRPr="006A3B7E">
        <w:rPr>
          <w:sz w:val="20"/>
          <w:szCs w:val="20"/>
        </w:rPr>
        <w:t xml:space="preserve">Gregory, T. R. (2009). Understanding natural selection: essential concepts and common misconceptions. </w:t>
      </w:r>
      <w:r w:rsidRPr="006A3B7E">
        <w:rPr>
          <w:i/>
          <w:sz w:val="20"/>
          <w:szCs w:val="20"/>
        </w:rPr>
        <w:t>Evolution: Education and Outreach,</w:t>
      </w:r>
      <w:r w:rsidRPr="006A3B7E">
        <w:rPr>
          <w:sz w:val="20"/>
          <w:szCs w:val="20"/>
        </w:rPr>
        <w:t xml:space="preserve"> 2</w:t>
      </w:r>
      <w:r w:rsidRPr="006A3B7E">
        <w:rPr>
          <w:b/>
          <w:sz w:val="20"/>
          <w:szCs w:val="20"/>
        </w:rPr>
        <w:t>,</w:t>
      </w:r>
      <w:r w:rsidRPr="006A3B7E">
        <w:rPr>
          <w:sz w:val="20"/>
          <w:szCs w:val="20"/>
        </w:rPr>
        <w:t xml:space="preserve"> 156-175.</w:t>
      </w:r>
    </w:p>
    <w:p w:rsidR="006A3B7E" w:rsidRPr="006A3B7E" w:rsidRDefault="006A3B7E" w:rsidP="006A3B7E">
      <w:pPr>
        <w:pStyle w:val="EndNoteBibliography"/>
        <w:spacing w:after="120"/>
        <w:rPr>
          <w:sz w:val="20"/>
          <w:szCs w:val="20"/>
        </w:rPr>
      </w:pPr>
      <w:r w:rsidRPr="006A3B7E">
        <w:rPr>
          <w:sz w:val="20"/>
          <w:szCs w:val="20"/>
        </w:rPr>
        <w:t xml:space="preserve">Hackling, M. W. and Treagust, D. F. (1982). What lower secondary students should understand about the mechanisms of inheritance, and what they do understand following instruction. </w:t>
      </w:r>
      <w:r w:rsidRPr="006A3B7E">
        <w:rPr>
          <w:i/>
          <w:sz w:val="20"/>
          <w:szCs w:val="20"/>
        </w:rPr>
        <w:t>Research in Science Education,</w:t>
      </w:r>
      <w:r w:rsidRPr="006A3B7E">
        <w:rPr>
          <w:sz w:val="20"/>
          <w:szCs w:val="20"/>
        </w:rPr>
        <w:t xml:space="preserve"> 12</w:t>
      </w:r>
      <w:r w:rsidRPr="006A3B7E">
        <w:rPr>
          <w:b/>
          <w:sz w:val="20"/>
          <w:szCs w:val="20"/>
        </w:rPr>
        <w:t>,</w:t>
      </w:r>
      <w:r w:rsidRPr="006A3B7E">
        <w:rPr>
          <w:sz w:val="20"/>
          <w:szCs w:val="20"/>
        </w:rPr>
        <w:t xml:space="preserve"> 78-88.</w:t>
      </w:r>
    </w:p>
    <w:p w:rsidR="00A82D25" w:rsidRPr="000F28B4" w:rsidRDefault="006A3B7E" w:rsidP="006A3B7E">
      <w:pPr>
        <w:spacing w:after="120"/>
        <w:rPr>
          <w:sz w:val="20"/>
        </w:rPr>
      </w:pPr>
      <w:r w:rsidRPr="006A3B7E">
        <w:rPr>
          <w:sz w:val="20"/>
          <w:szCs w:val="20"/>
        </w:rPr>
        <w:fldChar w:fldCharType="end"/>
      </w:r>
    </w:p>
    <w:sectPr w:rsidR="00A82D25" w:rsidRPr="000F28B4" w:rsidSect="00642ECD">
      <w:headerReference w:type="default" r:id="rId13"/>
      <w:footerReference w:type="default" r:id="rId14"/>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4A1" w:rsidRDefault="006E04A1" w:rsidP="000B473B">
      <w:r>
        <w:separator/>
      </w:r>
    </w:p>
  </w:endnote>
  <w:endnote w:type="continuationSeparator" w:id="0">
    <w:p w:rsidR="006E04A1" w:rsidRDefault="006E04A1"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B3F36D9"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352490">
      <w:rPr>
        <w:noProof/>
      </w:rPr>
      <w:t>3</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A82D25">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972187" w:rsidP="00972187">
    <w:pPr>
      <w:pStyle w:val="Footer"/>
      <w:rPr>
        <w:sz w:val="16"/>
        <w:szCs w:val="16"/>
      </w:rPr>
    </w:pPr>
    <w:r w:rsidRPr="00972187">
      <w:rPr>
        <w:sz w:val="16"/>
        <w:szCs w:val="16"/>
      </w:rPr>
      <w:t>© University of York Science Education Group. Distributed under a Creative Commons Attribution-</w:t>
    </w:r>
    <w:proofErr w:type="spellStart"/>
    <w:r w:rsidRPr="00972187">
      <w:rPr>
        <w:sz w:val="16"/>
        <w:szCs w:val="16"/>
      </w:rPr>
      <w:t>NonCommercial</w:t>
    </w:r>
    <w:proofErr w:type="spellEnd"/>
    <w:r w:rsidRPr="00972187">
      <w:rPr>
        <w:sz w:val="16"/>
        <w:szCs w:val="16"/>
      </w:rPr>
      <w:t xml:space="preserve"> (CC BY-NC) license.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B4" w:rsidRDefault="000F28B4"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6432" behindDoc="0" locked="0" layoutInCell="1" allowOverlap="1" wp14:anchorId="072E3666" wp14:editId="12E9907E">
              <wp:simplePos x="0" y="0"/>
              <wp:positionH relativeFrom="column">
                <wp:posOffset>-914400</wp:posOffset>
              </wp:positionH>
              <wp:positionV relativeFrom="paragraph">
                <wp:posOffset>-56515</wp:posOffset>
              </wp:positionV>
              <wp:extent cx="7570800" cy="0"/>
              <wp:effectExtent l="0" t="0" r="304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71E744F"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352490">
      <w:rPr>
        <w:noProof/>
      </w:rPr>
      <w:t>4</w:t>
    </w:r>
    <w:r>
      <w:rPr>
        <w:noProof/>
      </w:rPr>
      <w:fldChar w:fldCharType="end"/>
    </w:r>
  </w:p>
  <w:p w:rsidR="000F28B4" w:rsidRDefault="000F28B4" w:rsidP="00201AC2">
    <w:pPr>
      <w:pStyle w:val="Footer"/>
      <w:tabs>
        <w:tab w:val="clear" w:pos="4513"/>
        <w:tab w:val="clear" w:pos="9026"/>
        <w:tab w:val="right" w:pos="9072"/>
      </w:tabs>
      <w:rPr>
        <w:sz w:val="16"/>
        <w:szCs w:val="16"/>
      </w:rPr>
    </w:pPr>
    <w:r>
      <w:rPr>
        <w:sz w:val="16"/>
        <w:szCs w:val="16"/>
      </w:rPr>
      <w:t xml:space="preserve">This document may have been edited. Download the original from </w:t>
    </w:r>
    <w:r w:rsidRPr="00ED4562">
      <w:rPr>
        <w:b/>
        <w:sz w:val="16"/>
        <w:szCs w:val="16"/>
      </w:rPr>
      <w:t>www.BestEvidenceScienceTeaching.org</w:t>
    </w:r>
  </w:p>
  <w:p w:rsidR="000F28B4" w:rsidRPr="00201AC2" w:rsidRDefault="000F28B4" w:rsidP="00972187">
    <w:pPr>
      <w:pStyle w:val="Footer"/>
      <w:rPr>
        <w:sz w:val="16"/>
        <w:szCs w:val="16"/>
      </w:rPr>
    </w:pPr>
    <w:r w:rsidRPr="00972187">
      <w:rPr>
        <w:sz w:val="16"/>
        <w:szCs w:val="16"/>
      </w:rPr>
      <w:t>© University of York Science Education Group. Distributed under a Creative Commons Attribution-</w:t>
    </w:r>
    <w:proofErr w:type="spellStart"/>
    <w:r w:rsidRPr="00972187">
      <w:rPr>
        <w:sz w:val="16"/>
        <w:szCs w:val="16"/>
      </w:rPr>
      <w:t>NonCommercial</w:t>
    </w:r>
    <w:proofErr w:type="spellEnd"/>
    <w:r w:rsidRPr="00972187">
      <w:rPr>
        <w:sz w:val="16"/>
        <w:szCs w:val="16"/>
      </w:rPr>
      <w:t xml:space="preserve"> (CC BY-NC)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4A1" w:rsidRDefault="006E04A1" w:rsidP="000B473B">
      <w:r>
        <w:separator/>
      </w:r>
    </w:p>
  </w:footnote>
  <w:footnote w:type="continuationSeparator" w:id="0">
    <w:p w:rsidR="006E04A1" w:rsidRDefault="006E04A1" w:rsidP="000B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52D2095"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9DF2F63"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7783"/>
    <w:multiLevelType w:val="hybridMultilevel"/>
    <w:tmpl w:val="4B02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C12079"/>
    <w:multiLevelType w:val="hybridMultilevel"/>
    <w:tmpl w:val="F3A24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7E59A8"/>
    <w:multiLevelType w:val="hybridMultilevel"/>
    <w:tmpl w:val="F3A24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2B141CE"/>
    <w:multiLevelType w:val="hybridMultilevel"/>
    <w:tmpl w:val="F3A24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54731"/>
    <w:rsid w:val="00015578"/>
    <w:rsid w:val="00024731"/>
    <w:rsid w:val="00026DEC"/>
    <w:rsid w:val="000505CA"/>
    <w:rsid w:val="0007651D"/>
    <w:rsid w:val="0009089A"/>
    <w:rsid w:val="000947E2"/>
    <w:rsid w:val="00095E04"/>
    <w:rsid w:val="000B473B"/>
    <w:rsid w:val="000D0E89"/>
    <w:rsid w:val="000E2689"/>
    <w:rsid w:val="000F28B4"/>
    <w:rsid w:val="00142613"/>
    <w:rsid w:val="00144DA7"/>
    <w:rsid w:val="0015356E"/>
    <w:rsid w:val="00161D3F"/>
    <w:rsid w:val="001915D4"/>
    <w:rsid w:val="00194675"/>
    <w:rsid w:val="001A1FED"/>
    <w:rsid w:val="001A40E2"/>
    <w:rsid w:val="001C4334"/>
    <w:rsid w:val="001C4805"/>
    <w:rsid w:val="00201AC2"/>
    <w:rsid w:val="00214608"/>
    <w:rsid w:val="002178AC"/>
    <w:rsid w:val="0022547C"/>
    <w:rsid w:val="0025410A"/>
    <w:rsid w:val="0027553E"/>
    <w:rsid w:val="0028012F"/>
    <w:rsid w:val="002828DF"/>
    <w:rsid w:val="00287876"/>
    <w:rsid w:val="00292C53"/>
    <w:rsid w:val="00294E22"/>
    <w:rsid w:val="002C22EA"/>
    <w:rsid w:val="002C59BA"/>
    <w:rsid w:val="002F41B2"/>
    <w:rsid w:val="00301AA9"/>
    <w:rsid w:val="003117F6"/>
    <w:rsid w:val="00352490"/>
    <w:rsid w:val="003533B8"/>
    <w:rsid w:val="00360082"/>
    <w:rsid w:val="003752BE"/>
    <w:rsid w:val="003A346A"/>
    <w:rsid w:val="003A50A4"/>
    <w:rsid w:val="003B2917"/>
    <w:rsid w:val="003B541B"/>
    <w:rsid w:val="003E2B2F"/>
    <w:rsid w:val="003E6046"/>
    <w:rsid w:val="003F16F9"/>
    <w:rsid w:val="004032EA"/>
    <w:rsid w:val="00430C1F"/>
    <w:rsid w:val="00442595"/>
    <w:rsid w:val="0045323E"/>
    <w:rsid w:val="004B0EE1"/>
    <w:rsid w:val="004D0D83"/>
    <w:rsid w:val="004E1DF1"/>
    <w:rsid w:val="004E5592"/>
    <w:rsid w:val="0050055B"/>
    <w:rsid w:val="00524710"/>
    <w:rsid w:val="00555342"/>
    <w:rsid w:val="005560E2"/>
    <w:rsid w:val="00585B23"/>
    <w:rsid w:val="005908A7"/>
    <w:rsid w:val="005A452E"/>
    <w:rsid w:val="005A6EE7"/>
    <w:rsid w:val="005C27E0"/>
    <w:rsid w:val="005E07F2"/>
    <w:rsid w:val="005F1A7B"/>
    <w:rsid w:val="006355D8"/>
    <w:rsid w:val="00642ECD"/>
    <w:rsid w:val="006502A0"/>
    <w:rsid w:val="00654731"/>
    <w:rsid w:val="006772F5"/>
    <w:rsid w:val="006A3B7E"/>
    <w:rsid w:val="006A4440"/>
    <w:rsid w:val="006B0615"/>
    <w:rsid w:val="006B1690"/>
    <w:rsid w:val="006D166B"/>
    <w:rsid w:val="006E04A1"/>
    <w:rsid w:val="006F3279"/>
    <w:rsid w:val="00704AEE"/>
    <w:rsid w:val="00722F9A"/>
    <w:rsid w:val="00725106"/>
    <w:rsid w:val="00754539"/>
    <w:rsid w:val="00781BC6"/>
    <w:rsid w:val="007A3C86"/>
    <w:rsid w:val="007A683E"/>
    <w:rsid w:val="007A748B"/>
    <w:rsid w:val="007B30A2"/>
    <w:rsid w:val="007D1D65"/>
    <w:rsid w:val="007E0A9E"/>
    <w:rsid w:val="007E5309"/>
    <w:rsid w:val="007F39FF"/>
    <w:rsid w:val="00800549"/>
    <w:rsid w:val="00800DE1"/>
    <w:rsid w:val="00806B12"/>
    <w:rsid w:val="00813F47"/>
    <w:rsid w:val="008450D6"/>
    <w:rsid w:val="00856FCA"/>
    <w:rsid w:val="00873B8C"/>
    <w:rsid w:val="00880E3B"/>
    <w:rsid w:val="008A405F"/>
    <w:rsid w:val="008C7F34"/>
    <w:rsid w:val="008E580C"/>
    <w:rsid w:val="0090047A"/>
    <w:rsid w:val="009158ED"/>
    <w:rsid w:val="00925026"/>
    <w:rsid w:val="00931264"/>
    <w:rsid w:val="00942A4B"/>
    <w:rsid w:val="00961D59"/>
    <w:rsid w:val="00972187"/>
    <w:rsid w:val="009B2D55"/>
    <w:rsid w:val="009C0343"/>
    <w:rsid w:val="009E0D11"/>
    <w:rsid w:val="00A24A16"/>
    <w:rsid w:val="00A36BF2"/>
    <w:rsid w:val="00A37D14"/>
    <w:rsid w:val="00A6111E"/>
    <w:rsid w:val="00A6168B"/>
    <w:rsid w:val="00A62028"/>
    <w:rsid w:val="00A82D25"/>
    <w:rsid w:val="00AA6236"/>
    <w:rsid w:val="00AB6AE7"/>
    <w:rsid w:val="00AD21F5"/>
    <w:rsid w:val="00B06225"/>
    <w:rsid w:val="00B224AC"/>
    <w:rsid w:val="00B23B31"/>
    <w:rsid w:val="00B23C7A"/>
    <w:rsid w:val="00B305F5"/>
    <w:rsid w:val="00B46FF9"/>
    <w:rsid w:val="00B75483"/>
    <w:rsid w:val="00BA7952"/>
    <w:rsid w:val="00BB44B4"/>
    <w:rsid w:val="00BF0BBF"/>
    <w:rsid w:val="00BF6C8A"/>
    <w:rsid w:val="00C05571"/>
    <w:rsid w:val="00C246CE"/>
    <w:rsid w:val="00C57FA2"/>
    <w:rsid w:val="00C70BA8"/>
    <w:rsid w:val="00C80257"/>
    <w:rsid w:val="00CC2E4D"/>
    <w:rsid w:val="00CC78A5"/>
    <w:rsid w:val="00CC7B16"/>
    <w:rsid w:val="00CE15FE"/>
    <w:rsid w:val="00D00C3C"/>
    <w:rsid w:val="00D02E15"/>
    <w:rsid w:val="00D14F44"/>
    <w:rsid w:val="00D278E8"/>
    <w:rsid w:val="00D421E8"/>
    <w:rsid w:val="00D44604"/>
    <w:rsid w:val="00D479B3"/>
    <w:rsid w:val="00D52283"/>
    <w:rsid w:val="00D524E5"/>
    <w:rsid w:val="00D72FEF"/>
    <w:rsid w:val="00D755FA"/>
    <w:rsid w:val="00DC3D50"/>
    <w:rsid w:val="00DC4A4E"/>
    <w:rsid w:val="00DD1874"/>
    <w:rsid w:val="00DD63BD"/>
    <w:rsid w:val="00E03D0A"/>
    <w:rsid w:val="00E172C6"/>
    <w:rsid w:val="00E24309"/>
    <w:rsid w:val="00E53D82"/>
    <w:rsid w:val="00E610E5"/>
    <w:rsid w:val="00E9330A"/>
    <w:rsid w:val="00EE6B97"/>
    <w:rsid w:val="00F12C3B"/>
    <w:rsid w:val="00F26884"/>
    <w:rsid w:val="00F72ECC"/>
    <w:rsid w:val="00F8355F"/>
    <w:rsid w:val="00FA3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character" w:customStyle="1" w:styleId="ListParagraphChar">
    <w:name w:val="List Paragraph Char"/>
    <w:basedOn w:val="DefaultParagraphFont"/>
    <w:link w:val="ListParagraph"/>
    <w:uiPriority w:val="34"/>
    <w:rsid w:val="006A3B7E"/>
    <w:rPr>
      <w:rFonts w:cs="Arial"/>
    </w:rPr>
  </w:style>
  <w:style w:type="paragraph" w:customStyle="1" w:styleId="EndNoteBibliographyTitle">
    <w:name w:val="EndNote Bibliography Title"/>
    <w:basedOn w:val="Normal"/>
    <w:link w:val="EndNoteBibliographyTitleChar"/>
    <w:rsid w:val="006A3B7E"/>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A3B7E"/>
    <w:rPr>
      <w:rFonts w:ascii="Calibri" w:hAnsi="Calibri" w:cs="Calibri"/>
      <w:noProof/>
      <w:lang w:val="en-US"/>
    </w:rPr>
  </w:style>
  <w:style w:type="paragraph" w:customStyle="1" w:styleId="EndNoteBibliography">
    <w:name w:val="EndNote Bibliography"/>
    <w:basedOn w:val="Normal"/>
    <w:link w:val="EndNoteBibliographyChar"/>
    <w:rsid w:val="006A3B7E"/>
    <w:rPr>
      <w:rFonts w:ascii="Calibri" w:hAnsi="Calibri" w:cs="Calibri"/>
      <w:noProof/>
      <w:lang w:val="en-US"/>
    </w:rPr>
  </w:style>
  <w:style w:type="character" w:customStyle="1" w:styleId="EndNoteBibliographyChar">
    <w:name w:val="EndNote Bibliography Char"/>
    <w:basedOn w:val="DefaultParagraphFont"/>
    <w:link w:val="EndNoteBibliography"/>
    <w:rsid w:val="006A3B7E"/>
    <w:rPr>
      <w:rFonts w:ascii="Calibri" w:hAnsi="Calibri" w:cs="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character" w:customStyle="1" w:styleId="ListParagraphChar">
    <w:name w:val="List Paragraph Char"/>
    <w:basedOn w:val="DefaultParagraphFont"/>
    <w:link w:val="ListParagraph"/>
    <w:uiPriority w:val="34"/>
    <w:rsid w:val="006A3B7E"/>
    <w:rPr>
      <w:rFonts w:cs="Arial"/>
    </w:rPr>
  </w:style>
  <w:style w:type="paragraph" w:customStyle="1" w:styleId="EndNoteBibliographyTitle">
    <w:name w:val="EndNote Bibliography Title"/>
    <w:basedOn w:val="Normal"/>
    <w:link w:val="EndNoteBibliographyTitleChar"/>
    <w:rsid w:val="006A3B7E"/>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A3B7E"/>
    <w:rPr>
      <w:rFonts w:ascii="Calibri" w:hAnsi="Calibri" w:cs="Calibri"/>
      <w:noProof/>
      <w:lang w:val="en-US"/>
    </w:rPr>
  </w:style>
  <w:style w:type="paragraph" w:customStyle="1" w:styleId="EndNoteBibliography">
    <w:name w:val="EndNote Bibliography"/>
    <w:basedOn w:val="Normal"/>
    <w:link w:val="EndNoteBibliographyChar"/>
    <w:rsid w:val="006A3B7E"/>
    <w:rPr>
      <w:rFonts w:ascii="Calibri" w:hAnsi="Calibri" w:cs="Calibri"/>
      <w:noProof/>
      <w:lang w:val="en-US"/>
    </w:rPr>
  </w:style>
  <w:style w:type="character" w:customStyle="1" w:styleId="EndNoteBibliographyChar">
    <w:name w:val="EndNote Bibliography Char"/>
    <w:basedOn w:val="DefaultParagraphFont"/>
    <w:link w:val="EndNoteBibliography"/>
    <w:rsid w:val="006A3B7E"/>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Alistair Moore</cp:lastModifiedBy>
  <cp:revision>11</cp:revision>
  <cp:lastPrinted>2017-02-24T16:20:00Z</cp:lastPrinted>
  <dcterms:created xsi:type="dcterms:W3CDTF">2018-12-23T12:51:00Z</dcterms:created>
  <dcterms:modified xsi:type="dcterms:W3CDTF">2020-11-09T21:07:00Z</dcterms:modified>
</cp:coreProperties>
</file>